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07" w:rsidRPr="00250607" w:rsidRDefault="00250607" w:rsidP="00250607">
      <w:pPr>
        <w:shd w:val="clear" w:color="auto" w:fill="FFFFFF"/>
        <w:spacing w:after="272" w:line="240" w:lineRule="atLeast"/>
        <w:outlineLvl w:val="0"/>
        <w:rPr>
          <w:rFonts w:ascii="Arial" w:eastAsia="Times New Roman" w:hAnsi="Arial" w:cs="Arial"/>
          <w:color w:val="FD9A00"/>
          <w:kern w:val="36"/>
          <w:sz w:val="54"/>
          <w:szCs w:val="54"/>
          <w:lang w:eastAsia="ru-RU"/>
        </w:rPr>
      </w:pPr>
      <w:proofErr w:type="spellStart"/>
      <w:r w:rsidRPr="00250607">
        <w:rPr>
          <w:rFonts w:ascii="Arial" w:eastAsia="Times New Roman" w:hAnsi="Arial" w:cs="Arial"/>
          <w:color w:val="FD9A00"/>
          <w:kern w:val="36"/>
          <w:sz w:val="54"/>
          <w:szCs w:val="54"/>
          <w:lang w:eastAsia="ru-RU"/>
        </w:rPr>
        <w:t>Габдулла</w:t>
      </w:r>
      <w:proofErr w:type="spellEnd"/>
      <w:proofErr w:type="gramStart"/>
      <w:r w:rsidRPr="00250607">
        <w:rPr>
          <w:rFonts w:ascii="Arial" w:eastAsia="Times New Roman" w:hAnsi="Arial" w:cs="Arial"/>
          <w:color w:val="FD9A00"/>
          <w:kern w:val="36"/>
          <w:sz w:val="54"/>
          <w:szCs w:val="54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FD9A00"/>
          <w:kern w:val="36"/>
          <w:sz w:val="54"/>
          <w:szCs w:val="54"/>
          <w:lang w:eastAsia="ru-RU"/>
        </w:rPr>
        <w:t>укай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2011 год у нас в Татарстане был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был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посвящён татарскому поэту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Габдулле</w:t>
      </w:r>
      <w:proofErr w:type="spellEnd"/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укаю 125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летию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со дня рождения и в связи с этим много проводилось работы по теме Г. Тукая.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Биография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Габдуллы</w:t>
      </w:r>
      <w:proofErr w:type="spellEnd"/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укая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Родные места поэта —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Заказанье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. Безземелье было настоящим бичом. Здесь нет ни больших рек, ни бескрайних лугов, ни скалистых гор. Красота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Заказанья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— в его дремучих лесах с их сказочным хозяином —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Шурале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; тихих прудах с нависающими над водой густыми ивами, под которыми лунными ночами расчесывает мокрые косы водяная — Су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анасы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; в ветряках,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вы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c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тупающих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из-за горизонта, точно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Алып-батыр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, размахивающий ручищами; ручейках, тихо журчащих по низинам, словно бы радуясь жизни и людям.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В этом краю сложены знаменитые поэмы девятнадцатого столетия «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Тахир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и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Зухра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», «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Буз-джигит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», ходило по рукам «Сказание о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Йусуфе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», много раз переписываемое местными каллиграфами.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lastRenderedPageBreak/>
        <w:t xml:space="preserve">Здесь, в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Кушлавыче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, в семье муллы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Мухамметгарифа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и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родилcя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26 (14) апреля 1886 г. мальчик, будущий поэт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Габдулла</w:t>
      </w:r>
      <w:proofErr w:type="spellEnd"/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укай. Не прошло и пяти месяцев, как вдруг скончался его отец. Овдовевшая мать его,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Мамдуда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, была выдана замуж за муллу деревни Сосна. А маленького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Габдуллу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временно поручают на воспитание бедной старушке Шарифе. Тут и настигли мальчишку нескончаемые удары и лишения сиротской доли. На свете, пожалуй, не было ни одного поэта, которому уже с малых лет довелось бы называть «мамой» семерых, а возможно, и восьмерых чужих женщин. Именно такая участь выпала на долю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Габдуллы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.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В начале 1913 г. здоровье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укая резко ухудшилось. Однако он не перестает писать. Произведения последних месяцев жизни поэта еще полнее раскрывают его как великого патриота, гражданина, глубоко осмысливающего исторические судьбы родины. Снова и снова обращается он в своих стихах к Толстому, воспевает заслуги ученого и мыслителя Ш.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Марджани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. Его публицистические статьи «Первое дело по 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пробуждении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», «По случаю юбилея», «Два напоминания», стихотворения </w:t>
      </w: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lastRenderedPageBreak/>
        <w:t>«Надежды народа в связи с великим юбилеем», «Мороз» — это подлинные шедевры. В поэтическом переводе коранической суры «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Наср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» 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Тукай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выражает свое преклонение перед Всевышним и искреннюю приверженность исламу. Поэт как бы подводит итоги своему творчеству, высказывает свои заветные мысли.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Отправляясь из гостиницы «Амур» в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Клячкинскую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больницу, 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Тукай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сознает, что для него это — последнее «путешествие». 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Накануне он зашел проститься к Ф.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Амирхану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, снимавшему номер по соседству.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Фатих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сказал ему: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— Выздоравливай скорей, чтобы нам с тобой поскорей свидеться!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Тукай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ответил ему: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— Ты уж не спеши свидеться со мной,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живика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подольше.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15 (2) апреля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укая не стало.</w:t>
      </w:r>
    </w:p>
    <w:p w:rsidR="00250607" w:rsidRPr="00250607" w:rsidRDefault="00250607" w:rsidP="00250607">
      <w:pPr>
        <w:shd w:val="clear" w:color="auto" w:fill="FFFFFF"/>
        <w:spacing w:before="408" w:after="408" w:line="571" w:lineRule="atLeast"/>
        <w:jc w:val="both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Такой многолюдной процессии Казань еще не знала. В день похорон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укая во всех городских и сельских медресе были прерваны занятия. </w:t>
      </w:r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lastRenderedPageBreak/>
        <w:t>Редакции газет и журналов были завалены телеграммами соболезнования и скорби. Об этом же свидетельствует периодика Петербурга и Москвы. Особенно много места уделяет трауру по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укаю «Мусульманская газета». Помимо телеграмм она публикует и русские стихи, посвященные памяти великого поэта. Большой интерес к личности и творчеству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укая начинает проявлять русская и зарубежная печать. Петербургская газета «День» публикует солидную статью о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Тукае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, называя его «татарским Пушкиным». Академический «Восточный сборник» </w:t>
      </w:r>
      <w:proofErr w:type="spellStart"/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по-мещает</w:t>
      </w:r>
      <w:proofErr w:type="spellEnd"/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биографию поэта и русский перевод его стихотворений. «Те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Russian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</w:t>
      </w:r>
      <w:proofErr w:type="spell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Review</w:t>
      </w:r>
      <w:proofErr w:type="spell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» (Русский журнал) в Лондоне в 1914 г. дает сведения о жизни и творчестве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укая и публикует английский перевод его стихотворения «Пара лошадей». Много места уделяет памяти</w:t>
      </w:r>
      <w:proofErr w:type="gramStart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 xml:space="preserve"> Т</w:t>
      </w:r>
      <w:proofErr w:type="gramEnd"/>
      <w:r w:rsidRPr="00250607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укая также турецкая пресса.</w:t>
      </w:r>
    </w:p>
    <w:p w:rsidR="00C3080A" w:rsidRDefault="00C3080A"/>
    <w:sectPr w:rsidR="00C3080A" w:rsidSect="00C3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250607"/>
    <w:rsid w:val="00250607"/>
    <w:rsid w:val="00C3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0A"/>
  </w:style>
  <w:style w:type="paragraph" w:styleId="1">
    <w:name w:val="heading 1"/>
    <w:basedOn w:val="a"/>
    <w:link w:val="10"/>
    <w:uiPriority w:val="9"/>
    <w:qFormat/>
    <w:rsid w:val="002506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6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0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2965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2013-09-07T09:38:00Z</dcterms:created>
  <dcterms:modified xsi:type="dcterms:W3CDTF">2013-09-07T09:38:00Z</dcterms:modified>
</cp:coreProperties>
</file>